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B417A" w14:textId="3619746C" w:rsidR="00C17C30" w:rsidRDefault="007118A4" w:rsidP="00C17C30">
      <w:pPr>
        <w:rPr>
          <w:rFonts w:eastAsia="Calibri" w:cs="Times New Roman"/>
          <w:color w:val="296529"/>
          <w:sz w:val="24"/>
          <w:szCs w:val="24"/>
        </w:rPr>
      </w:pPr>
      <w:r>
        <w:rPr>
          <w:rFonts w:eastAsia="Calibri" w:cs="Times New Roman"/>
          <w:color w:val="296529"/>
          <w:sz w:val="24"/>
          <w:szCs w:val="24"/>
        </w:rPr>
        <w:t>Effektiv und effizient mahnen</w:t>
      </w:r>
      <w:r w:rsidR="00C17C30" w:rsidRPr="00C17C30">
        <w:rPr>
          <w:rFonts w:eastAsia="Calibri" w:cs="Times New Roman"/>
          <w:color w:val="296529"/>
          <w:sz w:val="24"/>
          <w:szCs w:val="24"/>
        </w:rPr>
        <w:t xml:space="preserve"> (</w:t>
      </w:r>
      <w:r w:rsidR="008E3B44">
        <w:rPr>
          <w:rFonts w:eastAsia="Calibri" w:cs="Times New Roman"/>
          <w:color w:val="296529"/>
          <w:sz w:val="24"/>
          <w:szCs w:val="24"/>
        </w:rPr>
        <w:t>S</w:t>
      </w:r>
      <w:r w:rsidR="00C17C30" w:rsidRPr="00C17C30">
        <w:rPr>
          <w:rFonts w:eastAsia="Calibri" w:cs="Times New Roman"/>
          <w:color w:val="296529"/>
          <w:sz w:val="24"/>
          <w:szCs w:val="24"/>
        </w:rPr>
        <w:t>eminar à 8 UE</w:t>
      </w:r>
      <w:r w:rsidR="004A7110">
        <w:rPr>
          <w:rFonts w:eastAsia="Calibri" w:cs="Times New Roman"/>
          <w:color w:val="296529"/>
          <w:sz w:val="24"/>
          <w:szCs w:val="24"/>
        </w:rPr>
        <w:t>, in zwei Teilen à 4 UE</w:t>
      </w:r>
      <w:r w:rsidR="00C17C30" w:rsidRPr="00C17C30">
        <w:rPr>
          <w:rFonts w:eastAsia="Calibri" w:cs="Times New Roman"/>
          <w:color w:val="296529"/>
          <w:sz w:val="24"/>
          <w:szCs w:val="24"/>
        </w:rPr>
        <w:t>)</w:t>
      </w:r>
    </w:p>
    <w:p w14:paraId="200830BB" w14:textId="1053E7E6" w:rsidR="00C17C30" w:rsidRDefault="007118A4" w:rsidP="00C17C30">
      <w:pPr>
        <w:spacing w:after="0" w:line="276" w:lineRule="auto"/>
        <w:rPr>
          <w:rFonts w:eastAsia="Calibri" w:cs="Times New Roman"/>
          <w:noProof/>
          <w:sz w:val="24"/>
          <w:szCs w:val="24"/>
        </w:rPr>
      </w:pPr>
      <w:r>
        <w:rPr>
          <w:rFonts w:eastAsia="Calibri" w:cs="Times New Roman"/>
          <w:noProof/>
          <w:sz w:val="24"/>
          <w:szCs w:val="24"/>
        </w:rPr>
        <w:t>Schnell und zuverlässig Zahlungseingänge realisieren und Kundenbeziehung pflegen</w:t>
      </w:r>
    </w:p>
    <w:p w14:paraId="17409DF7" w14:textId="77777777" w:rsidR="00F86948" w:rsidRPr="00F86948" w:rsidRDefault="00F86948" w:rsidP="00C17C30">
      <w:pPr>
        <w:spacing w:after="0" w:line="276" w:lineRule="auto"/>
        <w:rPr>
          <w:rFonts w:eastAsia="Calibri" w:cs="Times New Roman"/>
          <w:b w:val="0"/>
          <w:bCs w:val="0"/>
          <w:noProof/>
          <w:szCs w:val="20"/>
        </w:rPr>
      </w:pPr>
    </w:p>
    <w:p w14:paraId="6FD11FAB" w14:textId="57C447ED" w:rsidR="00C17C30" w:rsidRPr="0003554A" w:rsidRDefault="00C17C30" w:rsidP="00C17C30">
      <w:pPr>
        <w:spacing w:after="0" w:line="276" w:lineRule="auto"/>
        <w:rPr>
          <w:rFonts w:eastAsia="Calibri" w:cs="Times New Roman"/>
          <w:szCs w:val="20"/>
        </w:rPr>
      </w:pPr>
      <w:r>
        <w:rPr>
          <w:rFonts w:eastAsia="Calibri" w:cs="Times New Roman"/>
          <w:szCs w:val="20"/>
        </w:rPr>
        <w:t>ÜBER DAS SEMINAR</w:t>
      </w:r>
    </w:p>
    <w:p w14:paraId="1965F64E" w14:textId="253B814C" w:rsidR="00C17C30" w:rsidRPr="00C17C30" w:rsidRDefault="0014751B" w:rsidP="00C17C30">
      <w:pPr>
        <w:spacing w:after="120"/>
        <w:rPr>
          <w:rFonts w:eastAsia="Calibri" w:cs="Times New Roman"/>
          <w:b w:val="0"/>
          <w:bCs w:val="0"/>
          <w:szCs w:val="20"/>
        </w:rPr>
      </w:pPr>
      <w:r>
        <w:rPr>
          <w:rFonts w:eastAsia="Calibri" w:cs="Times New Roman"/>
          <w:b w:val="0"/>
          <w:bCs w:val="0"/>
          <w:szCs w:val="20"/>
        </w:rPr>
        <w:t xml:space="preserve">Jedes Unternehmen kennt das: Es gibt Kunden, die ihre Rechnungen nicht pünktlich begleichen. Sei es, weil sie es vergessen haben, sei es, weil sie schlecht organisiert sind, oder weil sie temporär nicht zahlen können bzw. es einfach nicht wollen. Daher hat auch jedes Unternehmen Prozesse, die dafür sorgen sollen, dass zunächst ausbleibende Zahlungen möglichst schnell realisiert werden. Häufig sind diese Prozesse „uralt“ und werden weder auf ihren Erfolg noch auf den damit verbundenen Aufwand hinterfragt. In Zeiten zunehmender Ausfallrisiken, schlechter werdendem Zahlungsverhalten und wachsendem Liquiditätsbedarf sind erfolgreiche, aufwandsarme Mahnprozesse von hoher Bedeutung. </w:t>
      </w:r>
    </w:p>
    <w:p w14:paraId="3F1C73D8" w14:textId="77777777" w:rsidR="00C17C30" w:rsidRPr="002263B2" w:rsidRDefault="00C17C30" w:rsidP="00C17C30">
      <w:pPr>
        <w:spacing w:after="0"/>
        <w:rPr>
          <w:rFonts w:eastAsia="Calibri" w:cs="Times New Roman"/>
          <w:szCs w:val="20"/>
        </w:rPr>
      </w:pPr>
      <w:r w:rsidRPr="002263B2">
        <w:rPr>
          <w:rFonts w:eastAsia="Calibri" w:cs="Times New Roman"/>
          <w:szCs w:val="20"/>
        </w:rPr>
        <w:t>SEMINARINHALTE</w:t>
      </w:r>
    </w:p>
    <w:p w14:paraId="13BC3A41" w14:textId="5852B447"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 </w:t>
      </w:r>
      <w:r w:rsidR="00746859">
        <w:rPr>
          <w:rFonts w:eastAsia="Calibri" w:cs="Times New Roman"/>
          <w:b w:val="0"/>
          <w:bCs w:val="0"/>
          <w:szCs w:val="20"/>
        </w:rPr>
        <w:t>gelebte Praxis: Jedes Unternehmen hat einen individuellen Mahnprozess</w:t>
      </w:r>
    </w:p>
    <w:p w14:paraId="3713990B" w14:textId="509631A1"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Häufige Fehler</w:t>
      </w:r>
      <w:r w:rsidR="008E3B44">
        <w:rPr>
          <w:rFonts w:eastAsia="Calibri" w:cs="Times New Roman"/>
          <w:b w:val="0"/>
          <w:bCs w:val="0"/>
          <w:szCs w:val="20"/>
        </w:rPr>
        <w:t xml:space="preserve"> in der Praxis</w:t>
      </w:r>
    </w:p>
    <w:p w14:paraId="05E31524" w14:textId="41619646"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Ursachen</w:t>
      </w:r>
    </w:p>
    <w:p w14:paraId="73AEA6E5" w14:textId="29180A54" w:rsid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 xml:space="preserve">Welche Wirkungen „schlechte“ Mahnprozesse </w:t>
      </w:r>
      <w:r w:rsidR="008E3B44">
        <w:rPr>
          <w:rFonts w:eastAsia="Calibri" w:cs="Times New Roman"/>
          <w:b w:val="0"/>
          <w:bCs w:val="0"/>
          <w:szCs w:val="20"/>
        </w:rPr>
        <w:t xml:space="preserve">bei Kunden und </w:t>
      </w:r>
      <w:r w:rsidR="00723065">
        <w:rPr>
          <w:rFonts w:eastAsia="Calibri" w:cs="Times New Roman"/>
          <w:b w:val="0"/>
          <w:bCs w:val="0"/>
          <w:szCs w:val="20"/>
        </w:rPr>
        <w:t>Mitarbeitenden</w:t>
      </w:r>
      <w:r w:rsidR="008E3B44">
        <w:rPr>
          <w:rFonts w:eastAsia="Calibri" w:cs="Times New Roman"/>
          <w:b w:val="0"/>
          <w:bCs w:val="0"/>
          <w:szCs w:val="20"/>
        </w:rPr>
        <w:t xml:space="preserve"> erzeugen</w:t>
      </w:r>
    </w:p>
    <w:p w14:paraId="7B358BF4" w14:textId="77777777" w:rsidR="008E3B44" w:rsidRPr="002B7544" w:rsidRDefault="008E3B44" w:rsidP="008E3B44">
      <w:pPr>
        <w:ind w:left="567"/>
        <w:contextualSpacing/>
        <w:rPr>
          <w:rFonts w:eastAsia="Calibri" w:cs="Times New Roman"/>
          <w:b w:val="0"/>
          <w:bCs w:val="0"/>
          <w:szCs w:val="20"/>
        </w:rPr>
      </w:pPr>
    </w:p>
    <w:p w14:paraId="0E458E77" w14:textId="471D6F3B"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II: </w:t>
      </w:r>
      <w:r w:rsidR="00746859" w:rsidRPr="00746859">
        <w:rPr>
          <w:rFonts w:eastAsia="Calibri" w:cs="Times New Roman"/>
          <w:b w:val="0"/>
          <w:bCs w:val="0"/>
          <w:szCs w:val="20"/>
        </w:rPr>
        <w:t xml:space="preserve">Mindestanforderungen an </w:t>
      </w:r>
      <w:r w:rsidR="00746859">
        <w:rPr>
          <w:rFonts w:eastAsia="Calibri" w:cs="Times New Roman"/>
          <w:b w:val="0"/>
          <w:bCs w:val="0"/>
          <w:szCs w:val="20"/>
        </w:rPr>
        <w:t xml:space="preserve">eine </w:t>
      </w:r>
      <w:r w:rsidR="00746859" w:rsidRPr="00746859">
        <w:rPr>
          <w:rFonts w:eastAsia="Calibri" w:cs="Times New Roman"/>
          <w:b w:val="0"/>
          <w:bCs w:val="0"/>
          <w:szCs w:val="20"/>
        </w:rPr>
        <w:t>Mahnstrategie</w:t>
      </w:r>
    </w:p>
    <w:p w14:paraId="1D7714AB" w14:textId="424B5948"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Wesentliche Bestandteile und Festlegungen einer Mahnstrategie</w:t>
      </w:r>
    </w:p>
    <w:p w14:paraId="7C60A8C1" w14:textId="100BC158" w:rsid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Mahnmanagement: Organisation und Richtlinien</w:t>
      </w:r>
    </w:p>
    <w:p w14:paraId="12113A07" w14:textId="7CF43C30" w:rsidR="00746859"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Zahlungsbedingungen</w:t>
      </w:r>
    </w:p>
    <w:p w14:paraId="1FFE77D8" w14:textId="084C79F1" w:rsidR="00746859" w:rsidRPr="002B7544" w:rsidRDefault="00746859" w:rsidP="008E3B44">
      <w:pPr>
        <w:ind w:left="851"/>
        <w:contextualSpacing/>
        <w:rPr>
          <w:rFonts w:eastAsia="Calibri" w:cs="Times New Roman"/>
          <w:b w:val="0"/>
          <w:bCs w:val="0"/>
          <w:szCs w:val="20"/>
        </w:rPr>
      </w:pPr>
    </w:p>
    <w:p w14:paraId="2336DCA4" w14:textId="2F8EA313"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III: </w:t>
      </w:r>
      <w:r w:rsidR="00746859">
        <w:rPr>
          <w:rFonts w:eastAsia="Calibri" w:cs="Times New Roman"/>
          <w:b w:val="0"/>
          <w:bCs w:val="0"/>
          <w:szCs w:val="20"/>
        </w:rPr>
        <w:t>schriftlich erfolgreich Mahnen</w:t>
      </w:r>
    </w:p>
    <w:p w14:paraId="0ABB420B" w14:textId="173ACA59" w:rsidR="002B7544" w:rsidRPr="002B7544" w:rsidRDefault="00746859" w:rsidP="00746859">
      <w:pPr>
        <w:numPr>
          <w:ilvl w:val="0"/>
          <w:numId w:val="11"/>
        </w:numPr>
        <w:ind w:left="851" w:hanging="284"/>
        <w:contextualSpacing/>
        <w:rPr>
          <w:rFonts w:eastAsia="Calibri" w:cs="Times New Roman"/>
          <w:b w:val="0"/>
          <w:bCs w:val="0"/>
          <w:szCs w:val="20"/>
        </w:rPr>
      </w:pPr>
      <w:r>
        <w:rPr>
          <w:rFonts w:eastAsia="Calibri" w:cs="Times New Roman"/>
          <w:b w:val="0"/>
          <w:bCs w:val="0"/>
          <w:szCs w:val="20"/>
        </w:rPr>
        <w:t>Mahnschreiben treffend formulieren</w:t>
      </w:r>
    </w:p>
    <w:p w14:paraId="4CE157E4" w14:textId="3AB309D6" w:rsidR="002B7544" w:rsidRPr="002B7544" w:rsidRDefault="00746859" w:rsidP="00746859">
      <w:pPr>
        <w:numPr>
          <w:ilvl w:val="0"/>
          <w:numId w:val="11"/>
        </w:numPr>
        <w:ind w:left="851" w:hanging="284"/>
        <w:contextualSpacing/>
        <w:rPr>
          <w:rFonts w:eastAsia="Calibri" w:cs="Times New Roman"/>
          <w:b w:val="0"/>
          <w:bCs w:val="0"/>
          <w:szCs w:val="20"/>
        </w:rPr>
      </w:pPr>
      <w:r>
        <w:rPr>
          <w:rFonts w:eastAsia="Calibri" w:cs="Times New Roman"/>
          <w:b w:val="0"/>
          <w:bCs w:val="0"/>
          <w:szCs w:val="20"/>
        </w:rPr>
        <w:t>Differenziert schriftlich mahnen</w:t>
      </w:r>
    </w:p>
    <w:p w14:paraId="7BF5B2FF" w14:textId="38FC67CA" w:rsidR="002B7544" w:rsidRPr="002B7544" w:rsidRDefault="00746859" w:rsidP="00746859">
      <w:pPr>
        <w:numPr>
          <w:ilvl w:val="0"/>
          <w:numId w:val="11"/>
        </w:numPr>
        <w:ind w:left="851" w:hanging="284"/>
        <w:contextualSpacing/>
        <w:rPr>
          <w:rFonts w:eastAsia="Calibri" w:cs="Times New Roman"/>
          <w:b w:val="0"/>
          <w:bCs w:val="0"/>
          <w:szCs w:val="20"/>
        </w:rPr>
      </w:pPr>
      <w:r>
        <w:rPr>
          <w:rFonts w:eastAsia="Calibri" w:cs="Times New Roman"/>
          <w:b w:val="0"/>
          <w:bCs w:val="0"/>
          <w:szCs w:val="20"/>
        </w:rPr>
        <w:t>Grenzen schriftlicher Mahnungen</w:t>
      </w:r>
      <w:r w:rsidR="008E3B44">
        <w:rPr>
          <w:rFonts w:eastAsia="Calibri" w:cs="Times New Roman"/>
          <w:b w:val="0"/>
          <w:bCs w:val="0"/>
          <w:szCs w:val="20"/>
        </w:rPr>
        <w:br/>
      </w:r>
    </w:p>
    <w:p w14:paraId="1BE0D36E" w14:textId="54C7F7EC"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IV: </w:t>
      </w:r>
      <w:r w:rsidR="00746859">
        <w:rPr>
          <w:rFonts w:eastAsia="Calibri" w:cs="Times New Roman"/>
          <w:b w:val="0"/>
          <w:bCs w:val="0"/>
          <w:szCs w:val="20"/>
        </w:rPr>
        <w:t>Telefonisch Mahnen</w:t>
      </w:r>
    </w:p>
    <w:p w14:paraId="1B1BE0EE" w14:textId="2A1B6AA2"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Die „richtigen“ Kunden t</w:t>
      </w:r>
      <w:r w:rsidR="00E82A62">
        <w:rPr>
          <w:rFonts w:eastAsia="Calibri" w:cs="Times New Roman"/>
          <w:b w:val="0"/>
          <w:bCs w:val="0"/>
          <w:szCs w:val="20"/>
        </w:rPr>
        <w:t>e</w:t>
      </w:r>
      <w:r>
        <w:rPr>
          <w:rFonts w:eastAsia="Calibri" w:cs="Times New Roman"/>
          <w:b w:val="0"/>
          <w:bCs w:val="0"/>
          <w:szCs w:val="20"/>
        </w:rPr>
        <w:t>lefonisch Mahnen</w:t>
      </w:r>
    </w:p>
    <w:p w14:paraId="1790C642" w14:textId="6D4C6893"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Organisation erfolgreicher Mahntelefonate</w:t>
      </w:r>
    </w:p>
    <w:p w14:paraId="28128382" w14:textId="46267637"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Mahntelefonate mit schwierigen Kunden</w:t>
      </w:r>
      <w:r w:rsidR="008E3B44">
        <w:rPr>
          <w:rFonts w:eastAsia="Calibri" w:cs="Times New Roman"/>
          <w:b w:val="0"/>
          <w:bCs w:val="0"/>
          <w:szCs w:val="20"/>
        </w:rPr>
        <w:br/>
      </w:r>
    </w:p>
    <w:p w14:paraId="5EBA0FB4" w14:textId="13F27619" w:rsidR="002B7544" w:rsidRDefault="002B7544" w:rsidP="002B7544">
      <w:pPr>
        <w:contextualSpacing/>
        <w:rPr>
          <w:rFonts w:eastAsia="Calibri" w:cs="Times New Roman"/>
          <w:b w:val="0"/>
          <w:bCs w:val="0"/>
          <w:szCs w:val="20"/>
        </w:rPr>
      </w:pPr>
      <w:r>
        <w:rPr>
          <w:rFonts w:eastAsia="Calibri" w:cs="Times New Roman"/>
          <w:b w:val="0"/>
          <w:bCs w:val="0"/>
          <w:szCs w:val="20"/>
        </w:rPr>
        <w:t xml:space="preserve">Teil V: </w:t>
      </w:r>
      <w:r w:rsidR="00E82A62">
        <w:rPr>
          <w:rFonts w:eastAsia="Calibri" w:cs="Times New Roman"/>
          <w:b w:val="0"/>
          <w:bCs w:val="0"/>
          <w:szCs w:val="20"/>
        </w:rPr>
        <w:t>Forderungsbeitreibung und gerichtliches Mahnverfahren</w:t>
      </w:r>
      <w:r w:rsidRPr="002B7544">
        <w:rPr>
          <w:rFonts w:eastAsia="Calibri" w:cs="Times New Roman"/>
          <w:b w:val="0"/>
          <w:bCs w:val="0"/>
          <w:szCs w:val="20"/>
        </w:rPr>
        <w:t xml:space="preserve"> </w:t>
      </w:r>
    </w:p>
    <w:p w14:paraId="1B4B37CC" w14:textId="465FE7DA"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Forderungsinkasso durch Anwälte oder Inkassodienstleister</w:t>
      </w:r>
    </w:p>
    <w:p w14:paraId="2FA85198" w14:textId="6DF628B4"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Gerichtlicher Mahnbescheid</w:t>
      </w:r>
    </w:p>
    <w:p w14:paraId="674F0ECE" w14:textId="6009E5D0"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Zahlungsklage</w:t>
      </w:r>
    </w:p>
    <w:p w14:paraId="4D75B3A3" w14:textId="77777777" w:rsidR="00D959EE" w:rsidRDefault="00D959EE" w:rsidP="00D959EE">
      <w:pPr>
        <w:contextualSpacing/>
        <w:rPr>
          <w:rFonts w:eastAsia="Calibri" w:cs="Times New Roman"/>
          <w:b w:val="0"/>
          <w:bCs w:val="0"/>
          <w:szCs w:val="20"/>
        </w:rPr>
      </w:pPr>
    </w:p>
    <w:p w14:paraId="35445263" w14:textId="3EA7FAF3" w:rsidR="00D959EE" w:rsidRPr="00D959EE" w:rsidRDefault="00D959EE" w:rsidP="00D959EE">
      <w:pPr>
        <w:contextualSpacing/>
        <w:rPr>
          <w:rFonts w:eastAsia="Calibri" w:cs="Times New Roman"/>
          <w:b w:val="0"/>
          <w:bCs w:val="0"/>
          <w:szCs w:val="20"/>
        </w:rPr>
      </w:pPr>
      <w:r>
        <w:rPr>
          <w:rFonts w:eastAsia="Calibri" w:cs="Times New Roman"/>
          <w:bCs w:val="0"/>
          <w:szCs w:val="20"/>
        </w:rPr>
        <w:t>TEILNEHMERKREIS</w:t>
      </w:r>
    </w:p>
    <w:p w14:paraId="65494670" w14:textId="0D1A491F" w:rsidR="00D959EE" w:rsidRPr="00D959EE" w:rsidRDefault="00D959EE" w:rsidP="00D959EE">
      <w:pPr>
        <w:spacing w:after="120"/>
        <w:rPr>
          <w:rFonts w:eastAsia="Calibri" w:cs="Times New Roman"/>
          <w:b w:val="0"/>
          <w:bCs w:val="0"/>
          <w:szCs w:val="20"/>
        </w:rPr>
      </w:pPr>
      <w:r w:rsidRPr="00D959EE">
        <w:rPr>
          <w:rFonts w:eastAsia="Calibri" w:cs="Times New Roman"/>
          <w:b w:val="0"/>
          <w:bCs w:val="0"/>
          <w:szCs w:val="20"/>
        </w:rPr>
        <w:t>Dieses Seminar spricht Fach</w:t>
      </w:r>
      <w:r w:rsidR="00D73EB4">
        <w:rPr>
          <w:rFonts w:eastAsia="Calibri" w:cs="Times New Roman"/>
          <w:b w:val="0"/>
          <w:bCs w:val="0"/>
          <w:szCs w:val="20"/>
        </w:rPr>
        <w:t>- und Leitungs</w:t>
      </w:r>
      <w:r w:rsidRPr="00D959EE">
        <w:rPr>
          <w:rFonts w:eastAsia="Calibri" w:cs="Times New Roman"/>
          <w:b w:val="0"/>
          <w:bCs w:val="0"/>
          <w:szCs w:val="20"/>
        </w:rPr>
        <w:t xml:space="preserve">kräfte </w:t>
      </w:r>
      <w:r w:rsidR="008E3B44">
        <w:rPr>
          <w:rFonts w:eastAsia="Calibri" w:cs="Times New Roman"/>
          <w:b w:val="0"/>
          <w:bCs w:val="0"/>
          <w:szCs w:val="20"/>
        </w:rPr>
        <w:t xml:space="preserve">sowie Sachbearbeiter*innen </w:t>
      </w:r>
      <w:r w:rsidRPr="00D959EE">
        <w:rPr>
          <w:rFonts w:eastAsia="Calibri" w:cs="Times New Roman"/>
          <w:b w:val="0"/>
          <w:bCs w:val="0"/>
          <w:szCs w:val="20"/>
        </w:rPr>
        <w:t xml:space="preserve">aus </w:t>
      </w:r>
      <w:r>
        <w:rPr>
          <w:rFonts w:eastAsia="Calibri" w:cs="Times New Roman"/>
          <w:b w:val="0"/>
          <w:bCs w:val="0"/>
          <w:szCs w:val="20"/>
        </w:rPr>
        <w:t>C</w:t>
      </w:r>
      <w:r w:rsidRPr="00D959EE">
        <w:rPr>
          <w:rFonts w:eastAsia="Calibri" w:cs="Times New Roman"/>
          <w:b w:val="0"/>
          <w:bCs w:val="0"/>
          <w:szCs w:val="20"/>
        </w:rPr>
        <w:t xml:space="preserve">redit- und Forderungsmanagement, </w:t>
      </w:r>
      <w:r w:rsidR="00E82A62">
        <w:rPr>
          <w:rFonts w:eastAsia="Calibri" w:cs="Times New Roman"/>
          <w:b w:val="0"/>
          <w:bCs w:val="0"/>
          <w:szCs w:val="20"/>
        </w:rPr>
        <w:t xml:space="preserve">Mahnabteilungen oder Debitorenbuchhaltung </w:t>
      </w:r>
      <w:r w:rsidR="00F86948">
        <w:rPr>
          <w:rFonts w:eastAsia="Calibri" w:cs="Times New Roman"/>
          <w:b w:val="0"/>
          <w:bCs w:val="0"/>
          <w:szCs w:val="20"/>
        </w:rPr>
        <w:t>a</w:t>
      </w:r>
      <w:r w:rsidRPr="00D959EE">
        <w:rPr>
          <w:rFonts w:eastAsia="Calibri" w:cs="Times New Roman"/>
          <w:b w:val="0"/>
          <w:bCs w:val="0"/>
          <w:szCs w:val="20"/>
        </w:rPr>
        <w:t>n</w:t>
      </w:r>
      <w:r>
        <w:rPr>
          <w:rFonts w:eastAsia="Calibri" w:cs="Times New Roman"/>
          <w:b w:val="0"/>
          <w:bCs w:val="0"/>
          <w:szCs w:val="20"/>
        </w:rPr>
        <w:t>.</w:t>
      </w:r>
    </w:p>
    <w:p w14:paraId="13DF8317" w14:textId="77777777" w:rsidR="00D73EB4" w:rsidRDefault="00D73EB4" w:rsidP="00D73EB4">
      <w:pPr>
        <w:contextualSpacing/>
        <w:rPr>
          <w:rFonts w:eastAsia="Calibri" w:cs="Times New Roman"/>
          <w:szCs w:val="20"/>
        </w:rPr>
      </w:pPr>
      <w:r>
        <w:rPr>
          <w:rFonts w:eastAsia="Calibri" w:cs="Times New Roman"/>
          <w:szCs w:val="20"/>
        </w:rPr>
        <w:t>DOZENT</w:t>
      </w:r>
    </w:p>
    <w:p w14:paraId="0A16C1E9" w14:textId="44F6D2F4"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8E3B44">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fast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2AA15DC2" w14:textId="77777777" w:rsidR="008E3B44" w:rsidRDefault="008E3B44">
      <w:pPr>
        <w:rPr>
          <w:rFonts w:eastAsia="Calibri" w:cs="Times New Roman"/>
          <w:bCs w:val="0"/>
          <w:szCs w:val="20"/>
        </w:rPr>
      </w:pPr>
      <w:r>
        <w:rPr>
          <w:rFonts w:eastAsia="Calibri" w:cs="Times New Roman"/>
          <w:bCs w:val="0"/>
          <w:szCs w:val="20"/>
        </w:rPr>
        <w:br w:type="page"/>
      </w:r>
    </w:p>
    <w:p w14:paraId="45D0130D" w14:textId="4473D439" w:rsidR="00D73EB4" w:rsidRPr="00D73EB4" w:rsidRDefault="00D73EB4" w:rsidP="00D73EB4">
      <w:pPr>
        <w:contextualSpacing/>
        <w:rPr>
          <w:rFonts w:eastAsia="Calibri" w:cs="Times New Roman"/>
          <w:b w:val="0"/>
          <w:bCs w:val="0"/>
          <w:szCs w:val="20"/>
        </w:rPr>
      </w:pPr>
      <w:r>
        <w:rPr>
          <w:rFonts w:eastAsia="Calibri" w:cs="Times New Roman"/>
          <w:bCs w:val="0"/>
          <w:szCs w:val="20"/>
        </w:rPr>
        <w:lastRenderedPageBreak/>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6D0B439E" w14:textId="0B96A728" w:rsidR="00464F28" w:rsidRDefault="00464F28">
      <w:pPr>
        <w:rPr>
          <w:rFonts w:eastAsia="Calibri" w:cs="Times New Roman"/>
          <w:bCs w:val="0"/>
          <w:szCs w:val="20"/>
        </w:rPr>
      </w:pPr>
    </w:p>
    <w:p w14:paraId="38BA5FE1" w14:textId="0CA9E6E3" w:rsidR="00D73EB4" w:rsidRDefault="00D73EB4" w:rsidP="00D73EB4">
      <w:pPr>
        <w:contextualSpacing/>
        <w:rPr>
          <w:rFonts w:eastAsia="Calibri" w:cs="Times New Roman"/>
          <w:bCs w:val="0"/>
          <w:szCs w:val="20"/>
        </w:rPr>
      </w:pPr>
      <w:r>
        <w:rPr>
          <w:rFonts w:eastAsia="Calibri" w:cs="Times New Roman"/>
          <w:bCs w:val="0"/>
          <w:szCs w:val="20"/>
        </w:rPr>
        <w:t>TAKE AWAY</w:t>
      </w:r>
    </w:p>
    <w:p w14:paraId="61587C9D" w14:textId="42A41DBF" w:rsidR="00F86948" w:rsidRDefault="00F86948" w:rsidP="002B7544">
      <w:pPr>
        <w:numPr>
          <w:ilvl w:val="0"/>
          <w:numId w:val="4"/>
        </w:numPr>
        <w:contextualSpacing/>
        <w:rPr>
          <w:rFonts w:eastAsia="Calibri" w:cs="Times New Roman"/>
          <w:b w:val="0"/>
          <w:bCs w:val="0"/>
          <w:szCs w:val="20"/>
        </w:rPr>
      </w:pPr>
      <w:r>
        <w:rPr>
          <w:rFonts w:eastAsia="Calibri" w:cs="Times New Roman"/>
          <w:b w:val="0"/>
          <w:bCs w:val="0"/>
          <w:szCs w:val="20"/>
        </w:rPr>
        <w:t>Sie lernen</w:t>
      </w:r>
      <w:r w:rsidR="008E3B44">
        <w:rPr>
          <w:rFonts w:eastAsia="Calibri" w:cs="Times New Roman"/>
          <w:b w:val="0"/>
          <w:bCs w:val="0"/>
          <w:szCs w:val="20"/>
        </w:rPr>
        <w:t>,</w:t>
      </w:r>
      <w:r>
        <w:rPr>
          <w:rFonts w:eastAsia="Calibri" w:cs="Times New Roman"/>
          <w:b w:val="0"/>
          <w:bCs w:val="0"/>
          <w:szCs w:val="20"/>
        </w:rPr>
        <w:t xml:space="preserve"> </w:t>
      </w:r>
      <w:r w:rsidR="00E82A62">
        <w:rPr>
          <w:rFonts w:eastAsia="Calibri" w:cs="Times New Roman"/>
          <w:b w:val="0"/>
          <w:bCs w:val="0"/>
          <w:szCs w:val="20"/>
        </w:rPr>
        <w:t xml:space="preserve">Ihre </w:t>
      </w:r>
      <w:r w:rsidR="00723065">
        <w:rPr>
          <w:rFonts w:eastAsia="Calibri" w:cs="Times New Roman"/>
          <w:b w:val="0"/>
          <w:bCs w:val="0"/>
          <w:szCs w:val="20"/>
        </w:rPr>
        <w:t xml:space="preserve">bestehenden </w:t>
      </w:r>
      <w:r w:rsidR="00E82A62">
        <w:rPr>
          <w:rFonts w:eastAsia="Calibri" w:cs="Times New Roman"/>
          <w:b w:val="0"/>
          <w:bCs w:val="0"/>
          <w:szCs w:val="20"/>
        </w:rPr>
        <w:t>Mahnprozesse kritisch zu hinterfragen</w:t>
      </w:r>
      <w:r>
        <w:rPr>
          <w:rFonts w:eastAsia="Calibri" w:cs="Times New Roman"/>
          <w:b w:val="0"/>
          <w:bCs w:val="0"/>
          <w:szCs w:val="20"/>
        </w:rPr>
        <w:t>.</w:t>
      </w:r>
    </w:p>
    <w:p w14:paraId="6906053B" w14:textId="32549E76" w:rsidR="00F86948" w:rsidRDefault="00F86948" w:rsidP="002B7544">
      <w:pPr>
        <w:numPr>
          <w:ilvl w:val="0"/>
          <w:numId w:val="4"/>
        </w:numPr>
        <w:contextualSpacing/>
        <w:rPr>
          <w:rFonts w:eastAsia="Calibri" w:cs="Times New Roman"/>
          <w:b w:val="0"/>
          <w:bCs w:val="0"/>
          <w:szCs w:val="20"/>
        </w:rPr>
      </w:pPr>
      <w:r>
        <w:rPr>
          <w:rFonts w:eastAsia="Calibri" w:cs="Times New Roman"/>
          <w:b w:val="0"/>
          <w:bCs w:val="0"/>
          <w:szCs w:val="20"/>
        </w:rPr>
        <w:t xml:space="preserve">Sie erfahren, wie Sie </w:t>
      </w:r>
      <w:r w:rsidR="00E82A62">
        <w:rPr>
          <w:rFonts w:eastAsia="Calibri" w:cs="Times New Roman"/>
          <w:b w:val="0"/>
          <w:bCs w:val="0"/>
          <w:szCs w:val="20"/>
        </w:rPr>
        <w:t>eine erfolgreiche Mahnstrategie für Ihr Unternehmen gestalten</w:t>
      </w:r>
      <w:r w:rsidR="002B7544">
        <w:rPr>
          <w:rFonts w:eastAsia="Calibri" w:cs="Times New Roman"/>
          <w:b w:val="0"/>
          <w:bCs w:val="0"/>
          <w:szCs w:val="20"/>
        </w:rPr>
        <w:t>.</w:t>
      </w:r>
    </w:p>
    <w:p w14:paraId="0A4541EC" w14:textId="373D5EC3" w:rsidR="002B7544" w:rsidRDefault="002B7544" w:rsidP="002B7544">
      <w:pPr>
        <w:numPr>
          <w:ilvl w:val="0"/>
          <w:numId w:val="4"/>
        </w:numPr>
        <w:contextualSpacing/>
        <w:rPr>
          <w:rFonts w:eastAsia="Calibri" w:cs="Times New Roman"/>
          <w:b w:val="0"/>
          <w:bCs w:val="0"/>
          <w:szCs w:val="20"/>
        </w:rPr>
      </w:pPr>
      <w:r>
        <w:rPr>
          <w:rFonts w:eastAsia="Calibri" w:cs="Times New Roman"/>
          <w:b w:val="0"/>
          <w:bCs w:val="0"/>
          <w:szCs w:val="20"/>
        </w:rPr>
        <w:t xml:space="preserve">Sie erhalten Tipps </w:t>
      </w:r>
      <w:r w:rsidR="008E3B44">
        <w:rPr>
          <w:rFonts w:eastAsia="Calibri" w:cs="Times New Roman"/>
          <w:b w:val="0"/>
          <w:bCs w:val="0"/>
          <w:szCs w:val="20"/>
        </w:rPr>
        <w:t xml:space="preserve">für </w:t>
      </w:r>
      <w:r w:rsidR="00E82A62">
        <w:rPr>
          <w:rFonts w:eastAsia="Calibri" w:cs="Times New Roman"/>
          <w:b w:val="0"/>
          <w:bCs w:val="0"/>
          <w:szCs w:val="20"/>
        </w:rPr>
        <w:t>die Formulierung wirkungsvoller Mahnschreiben</w:t>
      </w:r>
      <w:r>
        <w:rPr>
          <w:rFonts w:eastAsia="Calibri" w:cs="Times New Roman"/>
          <w:b w:val="0"/>
          <w:bCs w:val="0"/>
          <w:szCs w:val="20"/>
        </w:rPr>
        <w:t>.</w:t>
      </w:r>
    </w:p>
    <w:p w14:paraId="1B5CE86D" w14:textId="593A79E5" w:rsidR="002B7544" w:rsidRPr="00D73EB4" w:rsidRDefault="002B7544" w:rsidP="002B7544">
      <w:pPr>
        <w:numPr>
          <w:ilvl w:val="0"/>
          <w:numId w:val="4"/>
        </w:numPr>
        <w:contextualSpacing/>
        <w:rPr>
          <w:rFonts w:eastAsia="Calibri" w:cs="Times New Roman"/>
          <w:b w:val="0"/>
          <w:bCs w:val="0"/>
          <w:szCs w:val="20"/>
        </w:rPr>
      </w:pPr>
      <w:r>
        <w:rPr>
          <w:rFonts w:eastAsia="Calibri" w:cs="Times New Roman"/>
          <w:b w:val="0"/>
          <w:bCs w:val="0"/>
          <w:szCs w:val="20"/>
        </w:rPr>
        <w:t>Sie lernen</w:t>
      </w:r>
      <w:r w:rsidR="00E82A62">
        <w:rPr>
          <w:rFonts w:eastAsia="Calibri" w:cs="Times New Roman"/>
          <w:b w:val="0"/>
          <w:bCs w:val="0"/>
          <w:szCs w:val="20"/>
        </w:rPr>
        <w:t xml:space="preserve">, wann und wie Sie telefonisch </w:t>
      </w:r>
      <w:r w:rsidR="008E3B44">
        <w:rPr>
          <w:rFonts w:eastAsia="Calibri" w:cs="Times New Roman"/>
          <w:b w:val="0"/>
          <w:bCs w:val="0"/>
          <w:szCs w:val="20"/>
        </w:rPr>
        <w:t xml:space="preserve">effektiv und professionell </w:t>
      </w:r>
      <w:r w:rsidR="00E82A62">
        <w:rPr>
          <w:rFonts w:eastAsia="Calibri" w:cs="Times New Roman"/>
          <w:b w:val="0"/>
          <w:bCs w:val="0"/>
          <w:szCs w:val="20"/>
        </w:rPr>
        <w:t>mahnen</w:t>
      </w:r>
      <w:r>
        <w:rPr>
          <w:rFonts w:eastAsia="Calibri" w:cs="Times New Roman"/>
          <w:b w:val="0"/>
          <w:bCs w:val="0"/>
          <w:szCs w:val="20"/>
        </w:rPr>
        <w:t>.</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366C42BC"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44C7BC33" w14:textId="77777777" w:rsidR="004A7110" w:rsidRDefault="004A7110" w:rsidP="002B7544">
      <w:pPr>
        <w:spacing w:after="120"/>
        <w:rPr>
          <w:rFonts w:eastAsia="Calibri" w:cs="Times New Roman"/>
          <w:b w:val="0"/>
          <w:bCs w:val="0"/>
          <w:szCs w:val="20"/>
        </w:rPr>
      </w:pPr>
    </w:p>
    <w:p w14:paraId="1B8D1C2A" w14:textId="21C261A6" w:rsidR="004A7110" w:rsidRPr="004A7110" w:rsidRDefault="004A7110" w:rsidP="004A7110">
      <w:pPr>
        <w:contextualSpacing/>
        <w:rPr>
          <w:rFonts w:eastAsia="Calibri" w:cs="Times New Roman"/>
          <w:bCs w:val="0"/>
          <w:color w:val="C00000"/>
          <w:szCs w:val="20"/>
        </w:rPr>
      </w:pPr>
      <w:r w:rsidRPr="004A7110">
        <w:rPr>
          <w:rFonts w:eastAsia="Calibri" w:cs="Times New Roman"/>
          <w:bCs w:val="0"/>
          <w:color w:val="C00000"/>
          <w:szCs w:val="20"/>
        </w:rPr>
        <w:t>TERMIN UND ORT 2025</w:t>
      </w:r>
    </w:p>
    <w:p w14:paraId="4A4888C3" w14:textId="1E430CA9" w:rsidR="004A7110" w:rsidRPr="004A7110" w:rsidRDefault="00E82A62" w:rsidP="004A7110">
      <w:pPr>
        <w:spacing w:after="120"/>
        <w:rPr>
          <w:rFonts w:eastAsia="Calibri" w:cs="Times New Roman"/>
          <w:b w:val="0"/>
          <w:bCs w:val="0"/>
          <w:color w:val="C00000"/>
          <w:szCs w:val="20"/>
        </w:rPr>
      </w:pPr>
      <w:r>
        <w:rPr>
          <w:rFonts w:eastAsia="Calibri" w:cs="Times New Roman"/>
          <w:b w:val="0"/>
          <w:bCs w:val="0"/>
          <w:color w:val="C00000"/>
          <w:szCs w:val="20"/>
        </w:rPr>
        <w:t>11. Nov</w:t>
      </w:r>
      <w:r w:rsidR="004A7110" w:rsidRPr="004A7110">
        <w:rPr>
          <w:rFonts w:eastAsia="Calibri" w:cs="Times New Roman"/>
          <w:b w:val="0"/>
          <w:bCs w:val="0"/>
          <w:color w:val="C00000"/>
          <w:szCs w:val="20"/>
        </w:rPr>
        <w:t>ember 2025</w:t>
      </w:r>
      <w:r w:rsidR="004A7110" w:rsidRPr="004A7110">
        <w:rPr>
          <w:rFonts w:eastAsia="Calibri" w:cs="Times New Roman"/>
          <w:b w:val="0"/>
          <w:bCs w:val="0"/>
          <w:color w:val="C00000"/>
          <w:szCs w:val="20"/>
        </w:rPr>
        <w:tab/>
        <w:t xml:space="preserve">09.00 Uhr bis </w:t>
      </w:r>
      <w:r w:rsidR="008E3B44" w:rsidRPr="004A7110">
        <w:rPr>
          <w:rFonts w:eastAsia="Calibri" w:cs="Times New Roman"/>
          <w:b w:val="0"/>
          <w:bCs w:val="0"/>
          <w:color w:val="C00000"/>
          <w:szCs w:val="20"/>
        </w:rPr>
        <w:t>1</w:t>
      </w:r>
      <w:r w:rsidR="008E3B44">
        <w:rPr>
          <w:rFonts w:eastAsia="Calibri" w:cs="Times New Roman"/>
          <w:b w:val="0"/>
          <w:bCs w:val="0"/>
          <w:color w:val="C00000"/>
          <w:szCs w:val="20"/>
        </w:rPr>
        <w:t>2</w:t>
      </w:r>
      <w:r w:rsidR="008E3B44" w:rsidRPr="004A7110">
        <w:rPr>
          <w:rFonts w:eastAsia="Calibri" w:cs="Times New Roman"/>
          <w:b w:val="0"/>
          <w:bCs w:val="0"/>
          <w:color w:val="C00000"/>
          <w:szCs w:val="20"/>
        </w:rPr>
        <w:t>.</w:t>
      </w:r>
      <w:r w:rsidR="008E3B44">
        <w:rPr>
          <w:rFonts w:eastAsia="Calibri" w:cs="Times New Roman"/>
          <w:b w:val="0"/>
          <w:bCs w:val="0"/>
          <w:color w:val="C00000"/>
          <w:szCs w:val="20"/>
        </w:rPr>
        <w:t>3</w:t>
      </w:r>
      <w:r w:rsidR="008E3B44" w:rsidRPr="004A7110">
        <w:rPr>
          <w:rFonts w:eastAsia="Calibri" w:cs="Times New Roman"/>
          <w:b w:val="0"/>
          <w:bCs w:val="0"/>
          <w:color w:val="C00000"/>
          <w:szCs w:val="20"/>
        </w:rPr>
        <w:t xml:space="preserve">0 </w:t>
      </w:r>
      <w:r w:rsidR="004A7110" w:rsidRPr="004A7110">
        <w:rPr>
          <w:rFonts w:eastAsia="Calibri" w:cs="Times New Roman"/>
          <w:b w:val="0"/>
          <w:bCs w:val="0"/>
          <w:color w:val="C00000"/>
          <w:szCs w:val="20"/>
        </w:rPr>
        <w:t>Uhr (4 Unterrichtseinheiten) Teil 1</w:t>
      </w:r>
      <w:r w:rsidR="0072798B">
        <w:rPr>
          <w:rFonts w:eastAsia="Calibri" w:cs="Times New Roman"/>
          <w:b w:val="0"/>
          <w:bCs w:val="0"/>
          <w:color w:val="C00000"/>
          <w:szCs w:val="20"/>
        </w:rPr>
        <w:t xml:space="preserve"> </w:t>
      </w:r>
      <w:r w:rsidR="004A7110" w:rsidRPr="004A7110">
        <w:rPr>
          <w:rFonts w:eastAsia="Calibri" w:cs="Times New Roman"/>
          <w:b w:val="0"/>
          <w:bCs w:val="0"/>
          <w:color w:val="C00000"/>
          <w:szCs w:val="20"/>
        </w:rPr>
        <w:t>| Online – Seminar</w:t>
      </w:r>
      <w:r w:rsidR="004A7110" w:rsidRPr="004A7110">
        <w:rPr>
          <w:rFonts w:eastAsia="Calibri" w:cs="Times New Roman"/>
          <w:b w:val="0"/>
          <w:bCs w:val="0"/>
          <w:color w:val="C00000"/>
          <w:szCs w:val="20"/>
        </w:rPr>
        <w:br/>
      </w:r>
      <w:r>
        <w:rPr>
          <w:rFonts w:eastAsia="Calibri" w:cs="Times New Roman"/>
          <w:b w:val="0"/>
          <w:bCs w:val="0"/>
          <w:color w:val="C00000"/>
          <w:szCs w:val="20"/>
        </w:rPr>
        <w:t>13. Nov</w:t>
      </w:r>
      <w:r w:rsidR="004A7110" w:rsidRPr="004A7110">
        <w:rPr>
          <w:rFonts w:eastAsia="Calibri" w:cs="Times New Roman"/>
          <w:b w:val="0"/>
          <w:bCs w:val="0"/>
          <w:color w:val="C00000"/>
          <w:szCs w:val="20"/>
        </w:rPr>
        <w:t>ember 2025</w:t>
      </w:r>
      <w:r w:rsidR="004A7110" w:rsidRPr="004A7110">
        <w:rPr>
          <w:rFonts w:eastAsia="Calibri" w:cs="Times New Roman"/>
          <w:b w:val="0"/>
          <w:bCs w:val="0"/>
          <w:color w:val="C00000"/>
          <w:szCs w:val="20"/>
        </w:rPr>
        <w:tab/>
        <w:t xml:space="preserve">09.00 Uhr bis </w:t>
      </w:r>
      <w:r w:rsidR="008E3B44" w:rsidRPr="004A7110">
        <w:rPr>
          <w:rFonts w:eastAsia="Calibri" w:cs="Times New Roman"/>
          <w:b w:val="0"/>
          <w:bCs w:val="0"/>
          <w:color w:val="C00000"/>
          <w:szCs w:val="20"/>
        </w:rPr>
        <w:t>1</w:t>
      </w:r>
      <w:r w:rsidR="008E3B44">
        <w:rPr>
          <w:rFonts w:eastAsia="Calibri" w:cs="Times New Roman"/>
          <w:b w:val="0"/>
          <w:bCs w:val="0"/>
          <w:color w:val="C00000"/>
          <w:szCs w:val="20"/>
        </w:rPr>
        <w:t>2</w:t>
      </w:r>
      <w:r w:rsidR="008E3B44" w:rsidRPr="004A7110">
        <w:rPr>
          <w:rFonts w:eastAsia="Calibri" w:cs="Times New Roman"/>
          <w:b w:val="0"/>
          <w:bCs w:val="0"/>
          <w:color w:val="C00000"/>
          <w:szCs w:val="20"/>
        </w:rPr>
        <w:t>.</w:t>
      </w:r>
      <w:r w:rsidR="008E3B44">
        <w:rPr>
          <w:rFonts w:eastAsia="Calibri" w:cs="Times New Roman"/>
          <w:b w:val="0"/>
          <w:bCs w:val="0"/>
          <w:color w:val="C00000"/>
          <w:szCs w:val="20"/>
        </w:rPr>
        <w:t>3</w:t>
      </w:r>
      <w:r w:rsidR="008E3B44" w:rsidRPr="004A7110">
        <w:rPr>
          <w:rFonts w:eastAsia="Calibri" w:cs="Times New Roman"/>
          <w:b w:val="0"/>
          <w:bCs w:val="0"/>
          <w:color w:val="C00000"/>
          <w:szCs w:val="20"/>
        </w:rPr>
        <w:t xml:space="preserve">0 </w:t>
      </w:r>
      <w:r w:rsidR="004A7110" w:rsidRPr="004A7110">
        <w:rPr>
          <w:rFonts w:eastAsia="Calibri" w:cs="Times New Roman"/>
          <w:b w:val="0"/>
          <w:bCs w:val="0"/>
          <w:color w:val="C00000"/>
          <w:szCs w:val="20"/>
        </w:rPr>
        <w:t>Uhr (4 Unterrichtseinheiten) Teil 2 | Online – Seminar</w:t>
      </w:r>
    </w:p>
    <w:p w14:paraId="6E4D8D50" w14:textId="77777777" w:rsidR="00077C51" w:rsidRPr="00FC3E68" w:rsidRDefault="00077C51" w:rsidP="00077C51">
      <w:pPr>
        <w:spacing w:after="120"/>
        <w:rPr>
          <w:rFonts w:eastAsia="Calibri" w:cs="Times New Roman"/>
          <w:b w:val="0"/>
          <w:bCs w:val="0"/>
          <w:color w:val="002060"/>
          <w:szCs w:val="20"/>
        </w:rPr>
      </w:pPr>
      <w:r w:rsidRPr="00FC3E68">
        <w:rPr>
          <w:rFonts w:eastAsia="Calibri" w:cs="Times New Roman"/>
          <w:b w:val="0"/>
          <w:bCs w:val="0"/>
          <w:color w:val="002060"/>
          <w:szCs w:val="20"/>
        </w:rPr>
        <w:t>---------------------------------------------------------------------------------------------------------------------</w:t>
      </w:r>
    </w:p>
    <w:p w14:paraId="303325DB" w14:textId="77777777" w:rsidR="00077C51" w:rsidRPr="00823F87" w:rsidRDefault="00077C51" w:rsidP="00077C51">
      <w:pPr>
        <w:contextualSpacing/>
        <w:rPr>
          <w:rFonts w:eastAsia="Calibri" w:cs="Times New Roman"/>
          <w:bCs w:val="0"/>
          <w:color w:val="296529"/>
          <w:szCs w:val="20"/>
        </w:rPr>
      </w:pPr>
      <w:r w:rsidRPr="00823F87">
        <w:rPr>
          <w:rFonts w:eastAsia="Calibri" w:cs="Times New Roman"/>
          <w:bCs w:val="0"/>
          <w:color w:val="296529"/>
          <w:szCs w:val="20"/>
        </w:rPr>
        <w:t>TERMIN UND ORT 2026</w:t>
      </w:r>
    </w:p>
    <w:p w14:paraId="35401CB3" w14:textId="21E55F42" w:rsidR="00077C51" w:rsidRPr="00823F87" w:rsidRDefault="00077C51" w:rsidP="00077C51">
      <w:pPr>
        <w:spacing w:after="120"/>
        <w:rPr>
          <w:rFonts w:eastAsia="Calibri" w:cs="Times New Roman"/>
          <w:b w:val="0"/>
          <w:bCs w:val="0"/>
          <w:color w:val="296529"/>
          <w:szCs w:val="20"/>
        </w:rPr>
      </w:pPr>
      <w:r>
        <w:rPr>
          <w:rFonts w:eastAsia="Calibri" w:cs="Times New Roman"/>
          <w:b w:val="0"/>
          <w:bCs w:val="0"/>
          <w:color w:val="296529"/>
          <w:szCs w:val="20"/>
        </w:rPr>
        <w:t>17. März</w:t>
      </w:r>
      <w:r w:rsidRPr="00823F87">
        <w:rPr>
          <w:rFonts w:eastAsia="Calibri" w:cs="Times New Roman"/>
          <w:b w:val="0"/>
          <w:bCs w:val="0"/>
          <w:color w:val="296529"/>
          <w:szCs w:val="20"/>
        </w:rPr>
        <w:t xml:space="preserve"> 2026</w:t>
      </w:r>
      <w:r w:rsidRPr="00823F87">
        <w:rPr>
          <w:rFonts w:eastAsia="Calibri" w:cs="Times New Roman"/>
          <w:b w:val="0"/>
          <w:bCs w:val="0"/>
          <w:color w:val="296529"/>
          <w:szCs w:val="20"/>
        </w:rPr>
        <w:tab/>
      </w:r>
      <w:r w:rsidRPr="00823F87">
        <w:rPr>
          <w:rFonts w:eastAsia="Calibri" w:cs="Times New Roman"/>
          <w:b w:val="0"/>
          <w:bCs w:val="0"/>
          <w:color w:val="296529"/>
          <w:szCs w:val="20"/>
        </w:rPr>
        <w:tab/>
        <w:t>09.00 Uhr bis 12.30 Uhr Teil 1 (4 Unterrichtseinheiten) | Online-Seminar</w:t>
      </w:r>
      <w:r w:rsidRPr="00823F87">
        <w:rPr>
          <w:rFonts w:eastAsia="Calibri" w:cs="Times New Roman"/>
          <w:b w:val="0"/>
          <w:bCs w:val="0"/>
          <w:color w:val="296529"/>
          <w:szCs w:val="20"/>
        </w:rPr>
        <w:br/>
      </w:r>
      <w:r>
        <w:rPr>
          <w:rFonts w:eastAsia="Calibri" w:cs="Times New Roman"/>
          <w:b w:val="0"/>
          <w:bCs w:val="0"/>
          <w:color w:val="296529"/>
          <w:szCs w:val="20"/>
        </w:rPr>
        <w:t>19. März</w:t>
      </w:r>
      <w:r w:rsidRPr="00823F87">
        <w:rPr>
          <w:rFonts w:eastAsia="Calibri" w:cs="Times New Roman"/>
          <w:b w:val="0"/>
          <w:bCs w:val="0"/>
          <w:color w:val="296529"/>
          <w:szCs w:val="20"/>
        </w:rPr>
        <w:t xml:space="preserve"> 2026</w:t>
      </w:r>
      <w:r w:rsidRPr="00823F87">
        <w:rPr>
          <w:rFonts w:eastAsia="Calibri" w:cs="Times New Roman"/>
          <w:b w:val="0"/>
          <w:bCs w:val="0"/>
          <w:color w:val="296529"/>
          <w:szCs w:val="20"/>
        </w:rPr>
        <w:tab/>
      </w:r>
      <w:r w:rsidRPr="00823F87">
        <w:rPr>
          <w:rFonts w:eastAsia="Calibri" w:cs="Times New Roman"/>
          <w:b w:val="0"/>
          <w:bCs w:val="0"/>
          <w:color w:val="296529"/>
          <w:szCs w:val="20"/>
        </w:rPr>
        <w:tab/>
        <w:t>09.00 Uhr bis 12.30 Uhr Teil 2 (4 Unterrichtseinheiten) | Online-Seminar</w:t>
      </w:r>
    </w:p>
    <w:p w14:paraId="7799C635" w14:textId="3944D982" w:rsidR="00077C51" w:rsidRPr="00823F87" w:rsidRDefault="00077C51" w:rsidP="00077C51">
      <w:pPr>
        <w:spacing w:after="120"/>
        <w:rPr>
          <w:rFonts w:eastAsia="Calibri" w:cs="Times New Roman"/>
          <w:b w:val="0"/>
          <w:bCs w:val="0"/>
          <w:color w:val="296529"/>
          <w:szCs w:val="20"/>
        </w:rPr>
      </w:pPr>
      <w:r>
        <w:rPr>
          <w:rFonts w:eastAsia="Calibri" w:cs="Times New Roman"/>
          <w:b w:val="0"/>
          <w:bCs w:val="0"/>
          <w:color w:val="296529"/>
          <w:szCs w:val="20"/>
        </w:rPr>
        <w:t>15</w:t>
      </w:r>
      <w:r>
        <w:rPr>
          <w:rFonts w:eastAsia="Calibri" w:cs="Times New Roman"/>
          <w:b w:val="0"/>
          <w:bCs w:val="0"/>
          <w:color w:val="296529"/>
          <w:szCs w:val="20"/>
        </w:rPr>
        <w:t>. September 2026</w:t>
      </w:r>
      <w:r w:rsidRPr="00823F87">
        <w:rPr>
          <w:rFonts w:eastAsia="Calibri" w:cs="Times New Roman"/>
          <w:b w:val="0"/>
          <w:bCs w:val="0"/>
          <w:color w:val="296529"/>
          <w:szCs w:val="20"/>
        </w:rPr>
        <w:tab/>
        <w:t>09.00 Uhr bis 12.30 Uhr Teil 1 (4 Unterrichtseinheiten) | Online-Seminar</w:t>
      </w:r>
      <w:r w:rsidRPr="00823F87">
        <w:rPr>
          <w:rFonts w:eastAsia="Calibri" w:cs="Times New Roman"/>
          <w:b w:val="0"/>
          <w:bCs w:val="0"/>
          <w:color w:val="296529"/>
          <w:szCs w:val="20"/>
        </w:rPr>
        <w:br/>
      </w:r>
      <w:r>
        <w:rPr>
          <w:rFonts w:eastAsia="Calibri" w:cs="Times New Roman"/>
          <w:b w:val="0"/>
          <w:bCs w:val="0"/>
          <w:color w:val="296529"/>
          <w:szCs w:val="20"/>
        </w:rPr>
        <w:t>17</w:t>
      </w:r>
      <w:r>
        <w:rPr>
          <w:rFonts w:eastAsia="Calibri" w:cs="Times New Roman"/>
          <w:b w:val="0"/>
          <w:bCs w:val="0"/>
          <w:color w:val="296529"/>
          <w:szCs w:val="20"/>
        </w:rPr>
        <w:t>. September 2026</w:t>
      </w:r>
      <w:r w:rsidRPr="00823F87">
        <w:rPr>
          <w:rFonts w:eastAsia="Calibri" w:cs="Times New Roman"/>
          <w:b w:val="0"/>
          <w:bCs w:val="0"/>
          <w:color w:val="296529"/>
          <w:szCs w:val="20"/>
        </w:rPr>
        <w:tab/>
        <w:t>09.00 Uhr bis 12.30 Uhr Teil 2 (4 Unterrichtseinheiten) | Online-Seminar</w:t>
      </w:r>
    </w:p>
    <w:p w14:paraId="329E0A9D" w14:textId="77777777" w:rsidR="004A7110" w:rsidRPr="002B7544" w:rsidRDefault="004A7110" w:rsidP="002B7544">
      <w:pPr>
        <w:spacing w:after="120"/>
        <w:rPr>
          <w:rFonts w:eastAsia="Calibri" w:cs="Times New Roman"/>
          <w:b w:val="0"/>
          <w:bCs w:val="0"/>
          <w:szCs w:val="20"/>
        </w:rPr>
      </w:pPr>
    </w:p>
    <w:sectPr w:rsidR="004A7110" w:rsidRPr="002B7544" w:rsidSect="00464F28">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1BB"/>
    <w:multiLevelType w:val="hybridMultilevel"/>
    <w:tmpl w:val="62224A3A"/>
    <w:lvl w:ilvl="0" w:tplc="FFFFFFFF">
      <w:start w:val="1"/>
      <w:numFmt w:val="lowerLetter"/>
      <w:lvlText w:val="%1."/>
      <w:lvlJc w:val="left"/>
      <w:pPr>
        <w:ind w:left="1916"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3FF7FE1"/>
    <w:multiLevelType w:val="hybridMultilevel"/>
    <w:tmpl w:val="16B0D1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B7C47"/>
    <w:multiLevelType w:val="hybridMultilevel"/>
    <w:tmpl w:val="62224A3A"/>
    <w:lvl w:ilvl="0" w:tplc="FFFFFFFF">
      <w:start w:val="1"/>
      <w:numFmt w:val="lowerLetter"/>
      <w:lvlText w:val="%1."/>
      <w:lvlJc w:val="left"/>
      <w:pPr>
        <w:ind w:left="1773"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3D441717"/>
    <w:multiLevelType w:val="hybridMultilevel"/>
    <w:tmpl w:val="62224A3A"/>
    <w:lvl w:ilvl="0" w:tplc="BAF011E2">
      <w:start w:val="1"/>
      <w:numFmt w:val="lowerLetter"/>
      <w:lvlText w:val="%1."/>
      <w:lvlJc w:val="left"/>
      <w:pPr>
        <w:ind w:left="1773" w:hanging="106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40E420A0"/>
    <w:multiLevelType w:val="hybridMultilevel"/>
    <w:tmpl w:val="62224A3A"/>
    <w:lvl w:ilvl="0" w:tplc="FFFFFFFF">
      <w:start w:val="1"/>
      <w:numFmt w:val="lowerLetter"/>
      <w:lvlText w:val="%1."/>
      <w:lvlJc w:val="left"/>
      <w:pPr>
        <w:ind w:left="1916"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4EB94A14"/>
    <w:multiLevelType w:val="hybridMultilevel"/>
    <w:tmpl w:val="62224A3A"/>
    <w:lvl w:ilvl="0" w:tplc="FFFFFFFF">
      <w:start w:val="1"/>
      <w:numFmt w:val="lowerLetter"/>
      <w:lvlText w:val="%1."/>
      <w:lvlJc w:val="left"/>
      <w:pPr>
        <w:ind w:left="1773"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6C042B9D"/>
    <w:multiLevelType w:val="hybridMultilevel"/>
    <w:tmpl w:val="4D2861A6"/>
    <w:lvl w:ilvl="0" w:tplc="9DAEC17A">
      <w:start w:val="1"/>
      <w:numFmt w:val="bullet"/>
      <w:lvlText w:val=""/>
      <w:lvlJc w:val="left"/>
      <w:pPr>
        <w:ind w:left="1773" w:hanging="106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72083C"/>
    <w:multiLevelType w:val="hybridMultilevel"/>
    <w:tmpl w:val="4AB20F58"/>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10"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7"/>
  </w:num>
  <w:num w:numId="2" w16cid:durableId="691150670">
    <w:abstractNumId w:val="9"/>
  </w:num>
  <w:num w:numId="3" w16cid:durableId="3020756">
    <w:abstractNumId w:val="10"/>
  </w:num>
  <w:num w:numId="4" w16cid:durableId="1244603420">
    <w:abstractNumId w:val="8"/>
  </w:num>
  <w:num w:numId="5" w16cid:durableId="161821642">
    <w:abstractNumId w:val="1"/>
  </w:num>
  <w:num w:numId="6" w16cid:durableId="70540733">
    <w:abstractNumId w:val="3"/>
  </w:num>
  <w:num w:numId="7" w16cid:durableId="322854439">
    <w:abstractNumId w:val="2"/>
  </w:num>
  <w:num w:numId="8" w16cid:durableId="1256597805">
    <w:abstractNumId w:val="4"/>
  </w:num>
  <w:num w:numId="9" w16cid:durableId="330255868">
    <w:abstractNumId w:val="5"/>
  </w:num>
  <w:num w:numId="10" w16cid:durableId="1275937875">
    <w:abstractNumId w:val="0"/>
  </w:num>
  <w:num w:numId="11" w16cid:durableId="1530873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077C51"/>
    <w:rsid w:val="0014751B"/>
    <w:rsid w:val="00217015"/>
    <w:rsid w:val="002263B2"/>
    <w:rsid w:val="002B7544"/>
    <w:rsid w:val="00464F28"/>
    <w:rsid w:val="00497214"/>
    <w:rsid w:val="004A7110"/>
    <w:rsid w:val="0070461C"/>
    <w:rsid w:val="007118A4"/>
    <w:rsid w:val="00723065"/>
    <w:rsid w:val="0072798B"/>
    <w:rsid w:val="00746859"/>
    <w:rsid w:val="008E3B44"/>
    <w:rsid w:val="00AA7CF7"/>
    <w:rsid w:val="00B3156A"/>
    <w:rsid w:val="00C17C30"/>
    <w:rsid w:val="00CB5D78"/>
    <w:rsid w:val="00D73EB4"/>
    <w:rsid w:val="00D959EE"/>
    <w:rsid w:val="00DA1BD1"/>
    <w:rsid w:val="00E82A62"/>
    <w:rsid w:val="00F869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2</cp:revision>
  <dcterms:created xsi:type="dcterms:W3CDTF">2025-07-02T07:52:00Z</dcterms:created>
  <dcterms:modified xsi:type="dcterms:W3CDTF">2025-07-02T07:52:00Z</dcterms:modified>
</cp:coreProperties>
</file>